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60" w:line="259" w:lineRule="auto"/>
        <w:jc w:val="center"/>
        <w:rPr>
          <w:rFonts w:ascii="Times New Roman" w:hAnsi="Times New Roman" w:eastAsia="Calibri" w:cs="Times New Roman"/>
          <w:b/>
          <w:color w:val="000000"/>
          <w:sz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Муниципальное бюджетное общеобразовательное учреждение</w:t>
      </w:r>
    </w:p>
    <w:p>
      <w:pPr>
        <w:spacing w:after="160" w:line="259" w:lineRule="auto"/>
        <w:jc w:val="center"/>
        <w:rPr>
          <w:rFonts w:ascii="Times New Roman" w:hAnsi="Times New Roman" w:eastAsia="Calibri" w:cs="Times New Roman"/>
          <w:b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  <w:t>«МНОГОПРОФИЛЬНЫЙ ЛИЦЕЙ № 10»</w:t>
      </w:r>
    </w:p>
    <w:p>
      <w:pPr>
        <w:spacing w:after="160" w:line="259" w:lineRule="auto"/>
        <w:jc w:val="center"/>
        <w:rPr>
          <w:rFonts w:ascii="Times New Roman" w:hAnsi="Times New Roman" w:eastAsia="Calibri" w:cs="Times New Roman"/>
          <w:color w:val="000000"/>
          <w:sz w:val="28"/>
        </w:rPr>
      </w:pPr>
      <w:r>
        <w:rPr>
          <w:rFonts w:ascii="Times New Roman" w:hAnsi="Times New Roman" w:eastAsia="Calibri" w:cs="Times New Roman"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-194310</wp:posOffset>
                </wp:positionH>
                <wp:positionV relativeFrom="paragraph">
                  <wp:posOffset>300355</wp:posOffset>
                </wp:positionV>
                <wp:extent cx="6076950" cy="0"/>
                <wp:effectExtent l="0" t="0" r="19050" b="190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6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15.3pt;margin-top:23.65pt;height:0pt;width:478.5pt;z-index:251659264;mso-width-relative:page;mso-height-relative:page;" filled="f" stroked="t" coordsize="21600,21600" o:gfxdata="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k+vqa9gAAAAJAQAADwAAAAAAAAABACAAAAAiAAAAZHJzL2Rv&#10;d25yZXYueG1sUEsBAhQAFAAAAAgAh07iQHSMeqEBAgAAywMAAA4AAAAAAAAAAQAgAAAAJwEAAGRy&#10;cy9lMm9Eb2MueG1sUEsFBgAAAAAGAAYAWQEAAJo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Calibri" w:cs="Times New Roman"/>
          <w:b/>
          <w:color w:val="000000"/>
          <w:sz w:val="28"/>
        </w:rPr>
        <w:t>Елабужского муниципального района Республики Татарстан</w:t>
      </w:r>
    </w:p>
    <w:p>
      <w:pPr>
        <w:spacing w:after="160" w:line="259" w:lineRule="auto"/>
        <w:jc w:val="both"/>
        <w:rPr>
          <w:rFonts w:ascii="Times New Roman" w:hAnsi="Times New Roman" w:eastAsia="Calibri" w:cs="Times New Roman"/>
          <w:color w:val="000000"/>
          <w:sz w:val="24"/>
        </w:rPr>
      </w:pPr>
      <w:r>
        <w:rPr>
          <w:rFonts w:ascii="Times New Roman" w:hAnsi="Times New Roman" w:eastAsia="Calibri" w:cs="Times New Roman"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-194310</wp:posOffset>
                </wp:positionH>
                <wp:positionV relativeFrom="paragraph">
                  <wp:posOffset>217805</wp:posOffset>
                </wp:positionV>
                <wp:extent cx="6174105" cy="0"/>
                <wp:effectExtent l="0" t="0" r="17145" b="190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4105" cy="1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15.3pt;margin-top:17.15pt;height:0pt;width:486.15pt;z-index:251660288;mso-width-relative:page;mso-height-relative:page;" filled="f" stroked="t" coordsize="21600,21600" o:gfxdata="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CYeSdQAAAAJAQAADwAAAAAAAAABACAAAAAiAAAAZHJzL2Rvd25y&#10;ZXYueG1sUEsBAhQAFAAAAAgAh07iQLF/n0cCAgAAzAMAAA4AAAAAAAAAAQAgAAAAIwEAAGRycy9l&#10;Mm9Eb2MueG1sUEsFBgAAAAAGAAYAWQEAAJcFAAAAAA=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framePr w:w="10876" w:h="3706" w:hRule="exact" w:hSpace="180" w:wrap="around" w:vAnchor="page" w:hAnchor="page" w:x="691" w:y="3406"/>
        <w:suppressOverlap/>
        <w:spacing w:after="160" w:line="259" w:lineRule="auto"/>
        <w:jc w:val="both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 xml:space="preserve">   </w:t>
      </w:r>
    </w:p>
    <w:p>
      <w:pPr>
        <w:framePr w:w="10876" w:h="3706" w:hRule="exact" w:hSpace="180" w:wrap="around" w:vAnchor="page" w:hAnchor="page" w:x="691" w:y="3406"/>
        <w:suppressOverlap/>
        <w:spacing w:after="160" w:line="259" w:lineRule="auto"/>
        <w:jc w:val="both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 xml:space="preserve">   Принято                                                                            Утверждено    </w:t>
      </w:r>
    </w:p>
    <w:p>
      <w:pPr>
        <w:framePr w:w="10876" w:h="3706" w:hRule="exact" w:hSpace="180" w:wrap="around" w:vAnchor="page" w:hAnchor="page" w:x="691" w:y="3406"/>
        <w:suppressOverlap/>
        <w:spacing w:after="160" w:line="259" w:lineRule="auto"/>
        <w:ind w:firstLine="142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на заседании педагогического совета                              Директор        </w:t>
      </w:r>
    </w:p>
    <w:p>
      <w:pPr>
        <w:framePr w:w="10876" w:h="3706" w:hRule="exact" w:hSpace="180" w:wrap="around" w:vAnchor="page" w:hAnchor="page" w:x="691" w:y="3406"/>
        <w:suppressOverlap/>
        <w:spacing w:after="160" w:line="259" w:lineRule="auto"/>
        <w:ind w:right="-243" w:firstLine="142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МБОУ «Многопрофильный лицей № 10»                      МБОУ «Многопрофильный лицей №10» ЕМР РТ       </w:t>
      </w:r>
    </w:p>
    <w:p>
      <w:pPr>
        <w:framePr w:w="10876" w:h="3706" w:hRule="exact" w:hSpace="180" w:wrap="around" w:vAnchor="page" w:hAnchor="page" w:x="691" w:y="3406"/>
        <w:suppressOverlap/>
        <w:spacing w:after="160" w:line="259" w:lineRule="auto"/>
        <w:ind w:firstLine="142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ЕМР РТ                                                                             _________________Р.М. Гиниятуллин</w:t>
      </w:r>
    </w:p>
    <w:p>
      <w:pPr>
        <w:framePr w:w="10876" w:h="3706" w:hRule="exact" w:hSpace="180" w:wrap="around" w:vAnchor="page" w:hAnchor="page" w:x="691" w:y="3406"/>
        <w:suppressOverlap/>
        <w:spacing w:after="160" w:line="259" w:lineRule="auto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 Протокол № 12</w:t>
      </w:r>
    </w:p>
    <w:p>
      <w:pPr>
        <w:framePr w:w="10876" w:h="3706" w:hRule="exact" w:hSpace="180" w:wrap="around" w:vAnchor="page" w:hAnchor="page" w:x="691" w:y="3406"/>
        <w:suppressOverlap/>
        <w:spacing w:after="160" w:line="259" w:lineRule="auto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 от «29» августа 2023 г.</w:t>
      </w:r>
    </w:p>
    <w:p>
      <w:pPr>
        <w:framePr w:w="10876" w:h="3706" w:hRule="exact" w:hSpace="180" w:wrap="around" w:vAnchor="page" w:hAnchor="page" w:x="691" w:y="3406"/>
        <w:suppressOverlap/>
        <w:spacing w:after="160" w:line="259" w:lineRule="auto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>
      <w:pPr>
        <w:framePr w:w="10876" w:h="3706" w:hRule="exact" w:hSpace="180" w:wrap="around" w:vAnchor="page" w:hAnchor="page" w:x="691" w:y="3406"/>
        <w:suppressOverlap/>
        <w:spacing w:after="160" w:line="259" w:lineRule="auto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>
      <w:pPr>
        <w:framePr w:w="10876" w:h="3706" w:hRule="exact" w:hSpace="180" w:wrap="around" w:vAnchor="page" w:hAnchor="page" w:x="691" w:y="3406"/>
        <w:suppressOverlap/>
        <w:widowControl w:val="0"/>
        <w:autoSpaceDE w:val="0"/>
        <w:autoSpaceDN w:val="0"/>
        <w:spacing w:before="71"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>
      <w:pPr>
        <w:framePr w:w="10876" w:h="3706" w:hRule="exact" w:hSpace="180" w:wrap="around" w:vAnchor="page" w:hAnchor="page" w:x="691" w:y="3406"/>
        <w:suppressOverlap/>
        <w:widowControl w:val="0"/>
        <w:autoSpaceDE w:val="0"/>
        <w:autoSpaceDN w:val="0"/>
        <w:spacing w:before="71"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>
      <w:pPr>
        <w:framePr w:w="10876" w:h="3706" w:hRule="exact" w:hSpace="180" w:wrap="around" w:vAnchor="page" w:hAnchor="page" w:x="691" w:y="3406"/>
        <w:suppressOverlap/>
        <w:widowControl w:val="0"/>
        <w:autoSpaceDE w:val="0"/>
        <w:autoSpaceDN w:val="0"/>
        <w:spacing w:before="71"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>
      <w:pPr>
        <w:framePr w:w="10876" w:h="3706" w:hRule="exact" w:hSpace="180" w:wrap="around" w:vAnchor="page" w:hAnchor="page" w:x="691" w:y="3406"/>
        <w:suppressOverlap/>
        <w:widowControl w:val="0"/>
        <w:autoSpaceDE w:val="0"/>
        <w:autoSpaceDN w:val="0"/>
        <w:spacing w:before="71"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>
      <w:pPr>
        <w:framePr w:w="10876" w:h="3706" w:hRule="exact" w:hSpace="180" w:wrap="around" w:vAnchor="page" w:hAnchor="page" w:x="691" w:y="3406"/>
        <w:suppressOverlap/>
        <w:widowControl w:val="0"/>
        <w:autoSpaceDE w:val="0"/>
        <w:autoSpaceDN w:val="0"/>
        <w:spacing w:before="71"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>
      <w:pPr>
        <w:framePr w:w="10876" w:h="3706" w:hRule="exact" w:hSpace="180" w:wrap="around" w:vAnchor="page" w:hAnchor="page" w:x="691" w:y="3406"/>
        <w:suppressOverlap/>
        <w:widowControl w:val="0"/>
        <w:autoSpaceDE w:val="0"/>
        <w:autoSpaceDN w:val="0"/>
        <w:spacing w:before="71"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>
      <w:pPr>
        <w:framePr w:w="10876" w:h="3706" w:hRule="exact" w:hSpace="180" w:wrap="around" w:vAnchor="page" w:hAnchor="page" w:x="691" w:y="3406"/>
        <w:suppressOverlap/>
        <w:spacing w:after="160" w:line="259" w:lineRule="auto"/>
        <w:jc w:val="both"/>
        <w:rPr>
          <w:rFonts w:ascii="Times New Roman" w:hAnsi="Times New Roman" w:eastAsia="Calibri" w:cs="Times New Roman"/>
          <w:color w:val="000000"/>
          <w:sz w:val="28"/>
          <w:szCs w:val="24"/>
        </w:rPr>
      </w:pPr>
    </w:p>
    <w:p>
      <w:pPr>
        <w:spacing w:after="160" w:line="259" w:lineRule="auto"/>
        <w:jc w:val="both"/>
        <w:rPr>
          <w:rFonts w:ascii="Times New Roman" w:hAnsi="Times New Roman" w:eastAsia="Calibri" w:cs="Times New Roman"/>
          <w:color w:val="000000"/>
          <w:sz w:val="24"/>
        </w:rPr>
      </w:pPr>
    </w:p>
    <w:p>
      <w:pPr>
        <w:spacing w:after="160" w:line="259" w:lineRule="auto"/>
        <w:jc w:val="both"/>
        <w:rPr>
          <w:rFonts w:ascii="Times New Roman" w:hAnsi="Times New Roman" w:eastAsia="Calibri" w:cs="Times New Roman"/>
          <w:color w:val="000000"/>
          <w:sz w:val="24"/>
        </w:rPr>
      </w:pPr>
    </w:p>
    <w:p>
      <w:pPr>
        <w:spacing w:after="160" w:line="259" w:lineRule="auto"/>
        <w:jc w:val="both"/>
        <w:rPr>
          <w:rFonts w:ascii="Times New Roman" w:hAnsi="Times New Roman" w:eastAsia="Calibri" w:cs="Times New Roman"/>
          <w:color w:val="000000"/>
          <w:sz w:val="24"/>
        </w:rPr>
      </w:pPr>
    </w:p>
    <w:p>
      <w:pPr>
        <w:spacing w:after="160" w:line="259" w:lineRule="auto"/>
        <w:jc w:val="both"/>
        <w:rPr>
          <w:rFonts w:ascii="Times New Roman" w:hAnsi="Times New Roman" w:eastAsia="Calibri" w:cs="Times New Roman"/>
          <w:color w:val="000000"/>
          <w:sz w:val="24"/>
        </w:rPr>
      </w:pPr>
    </w:p>
    <w:p>
      <w:pPr>
        <w:spacing w:after="160" w:line="259" w:lineRule="auto"/>
        <w:jc w:val="both"/>
        <w:rPr>
          <w:rFonts w:ascii="Times New Roman" w:hAnsi="Times New Roman" w:eastAsia="Calibri" w:cs="Times New Roman"/>
          <w:color w:val="000000"/>
          <w:sz w:val="24"/>
        </w:rPr>
      </w:pPr>
    </w:p>
    <w:p>
      <w:pPr>
        <w:spacing w:after="160" w:line="259" w:lineRule="auto"/>
        <w:jc w:val="center"/>
        <w:rPr>
          <w:rFonts w:ascii="Times New Roman" w:hAnsi="Times New Roman" w:eastAsia="Calibri" w:cs="Times New Roman"/>
          <w:color w:val="000000"/>
          <w:sz w:val="24"/>
        </w:rPr>
      </w:pPr>
    </w:p>
    <w:p>
      <w:pPr>
        <w:spacing w:after="160" w:line="259" w:lineRule="auto"/>
        <w:jc w:val="center"/>
        <w:rPr>
          <w:rFonts w:ascii="Times New Roman" w:hAnsi="Times New Roman" w:eastAsia="Calibri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  <w:szCs w:val="28"/>
          <w:lang w:eastAsia="ru-RU"/>
        </w:rPr>
        <w:t>План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 научно-методической работы</w:t>
      </w:r>
    </w:p>
    <w:p>
      <w:pPr>
        <w:spacing w:after="0" w:line="257" w:lineRule="atLeast"/>
        <w:ind w:left="28" w:right="1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учителей физической культуры и ОБЖ</w:t>
      </w:r>
    </w:p>
    <w:p>
      <w:pPr>
        <w:spacing w:after="1" w:line="257" w:lineRule="atLeast"/>
        <w:ind w:left="28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pacing w:after="0" w:line="257" w:lineRule="atLeast"/>
        <w:ind w:left="28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на 2023-2024 учебный год</w:t>
      </w:r>
    </w:p>
    <w:p>
      <w:pPr>
        <w:spacing w:after="107" w:line="257" w:lineRule="atLeast"/>
        <w:ind w:left="7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pacing w:after="107" w:line="257" w:lineRule="atLeast"/>
        <w:ind w:left="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pacing w:after="107" w:line="257" w:lineRule="atLeast"/>
        <w:ind w:left="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pacing w:after="107" w:line="257" w:lineRule="atLeast"/>
        <w:ind w:left="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pacing w:after="107" w:line="257" w:lineRule="atLeast"/>
        <w:ind w:left="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pacing w:after="107" w:line="257" w:lineRule="atLeast"/>
        <w:ind w:left="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pacing w:after="107" w:line="257" w:lineRule="atLeast"/>
        <w:ind w:left="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pacing w:after="107" w:line="257" w:lineRule="atLeast"/>
        <w:ind w:left="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pacing w:after="107" w:line="257" w:lineRule="atLeast"/>
        <w:ind w:left="708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Руководитель МО:</w:t>
      </w:r>
    </w:p>
    <w:p>
      <w:pPr>
        <w:spacing w:after="107" w:line="257" w:lineRule="atLeast"/>
        <w:ind w:left="708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Абдуллина Р.Н.</w:t>
      </w:r>
    </w:p>
    <w:p>
      <w:pPr>
        <w:ind w:left="-284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Методическая тема:</w:t>
      </w:r>
    </w:p>
    <w:p>
      <w:pPr>
        <w:spacing w:before="1" w:after="0" w:line="240" w:lineRule="auto"/>
        <w:ind w:left="-284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«Образовательная среда лицея как условие и ресурс развития творческих способностей педагога и обучающегося в условиях реализации ФГОС второго поколения и постепенного перехода к ФГОС третьего поколения»</w:t>
      </w:r>
    </w:p>
    <w:p>
      <w:pPr>
        <w:shd w:val="clear" w:color="auto" w:fill="FFFFFF"/>
        <w:spacing w:after="0" w:line="240" w:lineRule="auto"/>
        <w:ind w:right="538"/>
        <w:jc w:val="both"/>
        <w:rPr>
          <w:rFonts w:ascii="Times New Roman" w:hAnsi="Times New Roman" w:eastAsia="Times New Roman" w:cs="Times New Roman"/>
          <w:b/>
          <w:spacing w:val="-3"/>
          <w:sz w:val="28"/>
          <w:szCs w:val="28"/>
          <w:u w:val="single"/>
          <w:lang w:eastAsia="ru-RU"/>
        </w:rPr>
      </w:pPr>
    </w:p>
    <w:p>
      <w:pPr>
        <w:shd w:val="clear" w:color="auto" w:fill="FFFFFF"/>
        <w:spacing w:after="0" w:line="240" w:lineRule="auto"/>
        <w:ind w:left="-284" w:right="-1"/>
        <w:jc w:val="both"/>
        <w:rPr>
          <w:rFonts w:ascii="Times New Roman" w:hAnsi="Times New Roman" w:eastAsia="Times New Roman" w:cs="Times New Roman"/>
          <w:b/>
          <w:spacing w:val="-3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pacing w:val="-3"/>
          <w:sz w:val="28"/>
          <w:szCs w:val="28"/>
          <w:u w:val="single"/>
          <w:lang w:eastAsia="ru-RU"/>
        </w:rPr>
        <w:t xml:space="preserve">Цель: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создание условий для непрерывного развития учительского потенциала, повышения уровня профессионального мастерства и профессиональной компетенции педагогов как фактора повышения качества образования в условиях реализации новых образовательных стандартов третьего поколения; активной и гражданской позиции через повышение правовой культуры и формирование здорового образа жизни. </w:t>
      </w:r>
    </w:p>
    <w:p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</w:t>
      </w:r>
    </w:p>
    <w:p>
      <w:pPr>
        <w:shd w:val="clear" w:color="auto" w:fill="FFFFFF"/>
        <w:spacing w:after="0" w:line="240" w:lineRule="auto"/>
        <w:ind w:left="-284" w:right="538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  Основные задачи методической работы:</w:t>
      </w:r>
    </w:p>
    <w:p>
      <w:pPr>
        <w:pStyle w:val="6"/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Совершенствовать условия для реализации ФГОС начального образования </w:t>
      </w:r>
    </w:p>
    <w:p>
      <w:pPr>
        <w:shd w:val="clear" w:color="auto" w:fill="FFFFFF"/>
        <w:spacing w:after="0" w:line="240" w:lineRule="auto"/>
        <w:ind w:left="-284" w:right="-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(НОО - обновленное      содержание) и ФГОС основного общего образования (ООО – обновленное содержание), совершенствовать качество обученности выпускников на ступени среднего общего образования (СОО).</w:t>
      </w:r>
    </w:p>
    <w:p>
      <w:pPr>
        <w:shd w:val="clear" w:color="auto" w:fill="FFFFFF"/>
        <w:spacing w:after="0"/>
        <w:ind w:left="-284" w:right="-1"/>
        <w:jc w:val="both"/>
        <w:rPr>
          <w:rFonts w:ascii="Times New Roman" w:hAnsi="Times New Roman" w:eastAsia="Times New Roman" w:cs="Times New Roman"/>
          <w:spacing w:val="-3"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4"/>
          <w:lang w:eastAsia="ru-RU"/>
        </w:rPr>
        <w:t>2. Продолжить работу по повышению качества обучения школьников навыкам и умениям использования средств физической культуры в повседневной деятельности; формирование интереса и понимания смысла занятий физической культурой.</w:t>
      </w:r>
    </w:p>
    <w:p>
      <w:pPr>
        <w:shd w:val="clear" w:color="auto" w:fill="FFFFFF"/>
        <w:spacing w:after="0"/>
        <w:ind w:left="-284" w:right="-1"/>
        <w:jc w:val="both"/>
        <w:rPr>
          <w:rFonts w:ascii="Times New Roman" w:hAnsi="Times New Roman" w:eastAsia="Times New Roman" w:cs="Times New Roman"/>
          <w:spacing w:val="-3"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4"/>
          <w:lang w:eastAsia="ru-RU"/>
        </w:rPr>
        <w:t>3. Создание необходимых условий для обеспечения инновационной педагогической практики учителей, самообразования и обобщения передового педагогического опыта.</w:t>
      </w:r>
    </w:p>
    <w:p>
      <w:pPr>
        <w:shd w:val="clear" w:color="auto" w:fill="FFFFFF"/>
        <w:spacing w:after="0"/>
        <w:ind w:left="-284" w:right="-1"/>
        <w:jc w:val="both"/>
        <w:rPr>
          <w:rFonts w:ascii="Times New Roman" w:hAnsi="Times New Roman" w:eastAsia="Times New Roman" w:cs="Times New Roman"/>
          <w:spacing w:val="-3"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4"/>
          <w:lang w:eastAsia="ru-RU"/>
        </w:rPr>
        <w:t>4. Стимулирование творческого самовыражения, раскрытия профессионального потенциала педагогов в процессе работы с одаренными детьми;</w:t>
      </w:r>
    </w:p>
    <w:p>
      <w:pPr>
        <w:shd w:val="clear" w:color="auto" w:fill="FFFFFF"/>
        <w:spacing w:after="0"/>
        <w:ind w:left="-284" w:right="-1"/>
        <w:jc w:val="both"/>
        <w:rPr>
          <w:rFonts w:ascii="Times New Roman" w:hAnsi="Times New Roman" w:eastAsia="Times New Roman" w:cs="Times New Roman"/>
          <w:spacing w:val="-3"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4"/>
          <w:lang w:eastAsia="ru-RU"/>
        </w:rPr>
        <w:t>5. Повысить мотивацию учителей на овладение приемами анализа собственных результатов образовательного процесса, участие в освоении передового опыта, изучении и применении новых образовательных технологий.</w:t>
      </w:r>
    </w:p>
    <w:p>
      <w:pPr>
        <w:pStyle w:val="6"/>
        <w:numPr>
          <w:ilvl w:val="0"/>
          <w:numId w:val="2"/>
        </w:numPr>
        <w:shd w:val="clear" w:color="auto" w:fill="FFFFFF"/>
        <w:spacing w:after="0"/>
        <w:ind w:right="-1"/>
        <w:jc w:val="both"/>
        <w:rPr>
          <w:rFonts w:ascii="Times New Roman" w:hAnsi="Times New Roman" w:eastAsia="Times New Roman" w:cs="Times New Roman"/>
          <w:spacing w:val="-3"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4"/>
          <w:lang w:eastAsia="ru-RU"/>
        </w:rPr>
        <w:t>Сосредоточение основных усилий МО на отработке навыков тестирования и  подготовке учащихся к сдаче нормативов ГТО.</w:t>
      </w:r>
    </w:p>
    <w:p>
      <w:pPr>
        <w:pStyle w:val="6"/>
        <w:numPr>
          <w:ilvl w:val="0"/>
          <w:numId w:val="2"/>
        </w:numPr>
        <w:shd w:val="clear" w:color="auto" w:fill="FFFFFF"/>
        <w:spacing w:after="0"/>
        <w:ind w:right="-1"/>
        <w:jc w:val="both"/>
        <w:rPr>
          <w:rFonts w:ascii="Times New Roman" w:hAnsi="Times New Roman" w:eastAsia="Times New Roman" w:cs="Times New Roman"/>
          <w:spacing w:val="-3"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4"/>
          <w:lang w:eastAsia="ru-RU"/>
        </w:rPr>
        <w:t>Пропаганда учащихся поступления в высшие военные учебные заведения.</w:t>
      </w:r>
    </w:p>
    <w:p>
      <w:pPr>
        <w:pStyle w:val="6"/>
        <w:numPr>
          <w:ilvl w:val="0"/>
          <w:numId w:val="2"/>
        </w:numPr>
        <w:shd w:val="clear" w:color="auto" w:fill="FFFFFF"/>
        <w:spacing w:after="0"/>
        <w:ind w:right="-1"/>
        <w:jc w:val="both"/>
        <w:rPr>
          <w:rFonts w:ascii="Times New Roman" w:hAnsi="Times New Roman" w:eastAsia="Times New Roman" w:cs="Times New Roman"/>
          <w:spacing w:val="-3"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4"/>
          <w:lang w:eastAsia="ru-RU"/>
        </w:rPr>
        <w:t>Расширить спектр образовательных технологий, видов и форм деятельности, обучающихся в урочное и внеурочное время, направленных на достижение образовательных результатов, определенных в соответствии с ФГОС общего образования.</w:t>
      </w:r>
    </w:p>
    <w:p>
      <w:pPr>
        <w:pStyle w:val="6"/>
        <w:numPr>
          <w:ilvl w:val="0"/>
          <w:numId w:val="2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>Повысить уровень научно - теоретической, методической и психолого-педагогической подготовки учителей, их коммуникативной культуры. Создать условия мотивационные условия для повышения учителей физической культуры квалификационных категорий и участие в конкурсах педагогического мастерства (как в заочной, так и в очной форме).</w:t>
      </w:r>
    </w:p>
    <w:p>
      <w:pPr>
        <w:pStyle w:val="6"/>
        <w:numPr>
          <w:ilvl w:val="0"/>
          <w:numId w:val="2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 xml:space="preserve"> Продолжить работу в рамках повышения уровня развития спортивных результатов.</w:t>
      </w:r>
    </w:p>
    <w:p>
      <w:pPr>
        <w:pStyle w:val="6"/>
        <w:shd w:val="clear" w:color="auto" w:fill="FFFFFF"/>
        <w:spacing w:after="0"/>
        <w:ind w:left="76" w:right="538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</w:p>
    <w:p>
      <w:pPr>
        <w:pStyle w:val="6"/>
        <w:shd w:val="clear" w:color="auto" w:fill="FFFFFF"/>
        <w:tabs>
          <w:tab w:val="left" w:pos="-284"/>
        </w:tabs>
        <w:spacing w:after="0"/>
        <w:ind w:left="-284" w:right="538"/>
        <w:jc w:val="both"/>
        <w:rPr>
          <w:rFonts w:ascii="Times New Roman" w:hAnsi="Times New Roman" w:eastAsia="Times New Roman" w:cs="Times New Roman"/>
          <w:b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pacing w:val="-3"/>
          <w:sz w:val="28"/>
          <w:szCs w:val="28"/>
          <w:lang w:eastAsia="ru-RU"/>
        </w:rPr>
        <w:t>Направления работы методического объединения учителей физической культуры:</w:t>
      </w:r>
    </w:p>
    <w:p>
      <w:pPr>
        <w:pStyle w:val="6"/>
        <w:shd w:val="clear" w:color="auto" w:fill="FFFFFF"/>
        <w:tabs>
          <w:tab w:val="left" w:pos="-284"/>
        </w:tabs>
        <w:spacing w:after="0"/>
        <w:ind w:left="-284" w:right="538"/>
        <w:jc w:val="both"/>
        <w:rPr>
          <w:rFonts w:ascii="Times New Roman" w:hAnsi="Times New Roman" w:eastAsia="Times New Roman" w:cs="Times New Roman"/>
          <w:b/>
          <w:spacing w:val="-3"/>
          <w:sz w:val="28"/>
          <w:szCs w:val="28"/>
          <w:lang w:eastAsia="ru-RU"/>
        </w:rPr>
      </w:pPr>
    </w:p>
    <w:p>
      <w:pPr>
        <w:numPr>
          <w:ilvl w:val="0"/>
          <w:numId w:val="3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>повышение квалификации педагогов;</w:t>
      </w:r>
    </w:p>
    <w:p>
      <w:pPr>
        <w:numPr>
          <w:ilvl w:val="0"/>
          <w:numId w:val="3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>аттестация педагогов;</w:t>
      </w:r>
    </w:p>
    <w:p>
      <w:pPr>
        <w:numPr>
          <w:ilvl w:val="0"/>
          <w:numId w:val="3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>изучение и внедрение новых педагогических технологий;</w:t>
      </w:r>
    </w:p>
    <w:p>
      <w:pPr>
        <w:numPr>
          <w:ilvl w:val="0"/>
          <w:numId w:val="3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>разработка сценариев уроков, приложений, тестов и т.д</w:t>
      </w:r>
    </w:p>
    <w:p>
      <w:pPr>
        <w:numPr>
          <w:ilvl w:val="0"/>
          <w:numId w:val="3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>работа с одаренными детьми;</w:t>
      </w:r>
    </w:p>
    <w:p>
      <w:pPr>
        <w:numPr>
          <w:ilvl w:val="0"/>
          <w:numId w:val="3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>распространение педагогического опыта;</w:t>
      </w:r>
    </w:p>
    <w:p>
      <w:pPr>
        <w:numPr>
          <w:ilvl w:val="0"/>
          <w:numId w:val="3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>мониторинг качества знаний учащихся;</w:t>
      </w:r>
    </w:p>
    <w:p>
      <w:pPr>
        <w:numPr>
          <w:ilvl w:val="0"/>
          <w:numId w:val="3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>методическая помощь молодым специалистам;</w:t>
      </w:r>
    </w:p>
    <w:p>
      <w:pPr>
        <w:numPr>
          <w:ilvl w:val="0"/>
          <w:numId w:val="3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>повышение статуса предмета.</w:t>
      </w:r>
    </w:p>
    <w:p>
      <w:pPr>
        <w:shd w:val="clear" w:color="auto" w:fill="FFFFFF"/>
        <w:tabs>
          <w:tab w:val="left" w:pos="-284"/>
        </w:tabs>
        <w:spacing w:after="0"/>
        <w:ind w:left="-284"/>
        <w:jc w:val="both"/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  <w:lang w:eastAsia="ru-RU"/>
        </w:rPr>
        <w:t>Ожидаемые результаты:</w:t>
      </w:r>
    </w:p>
    <w:p>
      <w:pPr>
        <w:shd w:val="clear" w:color="auto" w:fill="FFFFFF"/>
        <w:tabs>
          <w:tab w:val="left" w:pos="-284"/>
        </w:tabs>
        <w:spacing w:after="0"/>
        <w:ind w:left="-284"/>
        <w:jc w:val="both"/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  <w:lang w:eastAsia="ru-RU"/>
        </w:rPr>
      </w:pPr>
    </w:p>
    <w:p>
      <w:pPr>
        <w:numPr>
          <w:ilvl w:val="0"/>
          <w:numId w:val="3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>повышение уровня профессиональной компетентности педагогов;</w:t>
      </w:r>
    </w:p>
    <w:p>
      <w:pPr>
        <w:numPr>
          <w:ilvl w:val="0"/>
          <w:numId w:val="3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>совершенствование учебного процесса в рамках федерального государственного образовательного стандарта;</w:t>
      </w:r>
    </w:p>
    <w:p>
      <w:pPr>
        <w:numPr>
          <w:ilvl w:val="0"/>
          <w:numId w:val="3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>повышение интереса учителей к обобщению и распространению педагогического опыта;</w:t>
      </w:r>
    </w:p>
    <w:p>
      <w:pPr>
        <w:numPr>
          <w:ilvl w:val="0"/>
          <w:numId w:val="3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>активное участие педагогов в конкурсах педагогического мастерства;</w:t>
      </w:r>
    </w:p>
    <w:p>
      <w:pPr>
        <w:numPr>
          <w:ilvl w:val="0"/>
          <w:numId w:val="3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>повышение результатов успеваемости обучающихся по физической культуре;</w:t>
      </w:r>
    </w:p>
    <w:p>
      <w:pPr>
        <w:numPr>
          <w:ilvl w:val="0"/>
          <w:numId w:val="3"/>
        </w:num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  <w:t>повышение интереса учащихся к учебной дисциплине и активное их участие в соревнованиях различного уровня.</w:t>
      </w:r>
    </w:p>
    <w:p>
      <w:pPr>
        <w:shd w:val="clear" w:color="auto" w:fill="FFFFFF"/>
        <w:tabs>
          <w:tab w:val="left" w:pos="-284"/>
        </w:tabs>
        <w:spacing w:after="0"/>
        <w:ind w:right="538"/>
        <w:jc w:val="both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</w:p>
    <w:p>
      <w:pPr>
        <w:shd w:val="clear" w:color="auto" w:fill="FFFFFF"/>
        <w:tabs>
          <w:tab w:val="left" w:pos="-284"/>
        </w:tabs>
        <w:spacing w:after="0"/>
        <w:ind w:right="538"/>
        <w:jc w:val="both"/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</w:pPr>
    </w:p>
    <w:p>
      <w:pPr>
        <w:shd w:val="clear" w:color="auto" w:fill="FFFFFF"/>
        <w:tabs>
          <w:tab w:val="left" w:pos="-284"/>
        </w:tabs>
        <w:spacing w:after="0"/>
        <w:ind w:right="538"/>
        <w:jc w:val="both"/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</w:pPr>
    </w:p>
    <w:p>
      <w:pPr>
        <w:shd w:val="clear" w:color="auto" w:fill="FFFFFF"/>
        <w:tabs>
          <w:tab w:val="left" w:pos="-284"/>
        </w:tabs>
        <w:spacing w:after="0"/>
        <w:ind w:right="538"/>
        <w:jc w:val="both"/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</w:pPr>
    </w:p>
    <w:p>
      <w:pPr>
        <w:shd w:val="clear" w:color="auto" w:fill="FFFFFF"/>
        <w:tabs>
          <w:tab w:val="left" w:pos="-284"/>
        </w:tabs>
        <w:spacing w:after="0"/>
        <w:ind w:right="538"/>
        <w:jc w:val="both"/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</w:pPr>
    </w:p>
    <w:p>
      <w:pPr>
        <w:shd w:val="clear" w:color="auto" w:fill="FFFFFF"/>
        <w:tabs>
          <w:tab w:val="left" w:pos="-284"/>
        </w:tabs>
        <w:spacing w:after="0"/>
        <w:ind w:right="538"/>
        <w:jc w:val="both"/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</w:pPr>
    </w:p>
    <w:p>
      <w:pPr>
        <w:shd w:val="clear" w:color="auto" w:fill="FFFFFF"/>
        <w:tabs>
          <w:tab w:val="left" w:pos="-284"/>
        </w:tabs>
        <w:spacing w:after="0"/>
        <w:ind w:right="538"/>
        <w:jc w:val="both"/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</w:pPr>
    </w:p>
    <w:p>
      <w:pPr>
        <w:shd w:val="clear" w:color="auto" w:fill="FFFFFF"/>
        <w:tabs>
          <w:tab w:val="left" w:pos="-284"/>
        </w:tabs>
        <w:spacing w:after="0"/>
        <w:ind w:right="538"/>
        <w:jc w:val="both"/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</w:pPr>
    </w:p>
    <w:p>
      <w:pPr>
        <w:shd w:val="clear" w:color="auto" w:fill="FFFFFF"/>
        <w:tabs>
          <w:tab w:val="left" w:pos="-284"/>
        </w:tabs>
        <w:spacing w:after="0"/>
        <w:ind w:right="538"/>
        <w:jc w:val="both"/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</w:pPr>
    </w:p>
    <w:p>
      <w:pPr>
        <w:shd w:val="clear" w:color="auto" w:fill="FFFFFF"/>
        <w:spacing w:line="374" w:lineRule="exact"/>
        <w:ind w:left="2606" w:right="538" w:hanging="1867"/>
        <w:jc w:val="both"/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</w:pPr>
    </w:p>
    <w:p>
      <w:pPr>
        <w:jc w:val="both"/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</w:pPr>
    </w:p>
    <w:p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>
      <w:pPr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Основные направления деятельности методической службы</w:t>
      </w:r>
    </w:p>
    <w:p>
      <w:pPr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tbl>
      <w:tblPr>
        <w:tblStyle w:val="5"/>
        <w:tblW w:w="11058" w:type="dxa"/>
        <w:tblInd w:w="-8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6475"/>
        <w:gridCol w:w="992"/>
        <w:gridCol w:w="1276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</w:trPr>
        <w:tc>
          <w:tcPr>
            <w:tcW w:w="61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475" w:type="dxa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Планируемое мероприятие</w:t>
            </w:r>
          </w:p>
        </w:tc>
        <w:tc>
          <w:tcPr>
            <w:tcW w:w="992" w:type="dxa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Сроки</w:t>
            </w:r>
          </w:p>
        </w:tc>
        <w:tc>
          <w:tcPr>
            <w:tcW w:w="1276" w:type="dxa"/>
          </w:tcPr>
          <w:p>
            <w:pPr>
              <w:shd w:val="clear" w:color="auto" w:fill="FFFFFF"/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>Ответствен</w:t>
            </w:r>
          </w:p>
          <w:p>
            <w:pPr>
              <w:shd w:val="clear" w:color="auto" w:fill="FFFFFF"/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701" w:type="dxa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Результат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</w:trPr>
        <w:tc>
          <w:tcPr>
            <w:tcW w:w="61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75" w:type="dxa"/>
          </w:tcPr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 xml:space="preserve">Заседание № 1 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8"/>
                <w:szCs w:val="28"/>
                <w:u w:val="single"/>
                <w:lang w:eastAsia="ru-RU"/>
              </w:rPr>
              <w:t>«Приоритетные задачи методической работы в новом учебном году и отражение их в планах методической работы МО»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1. Рассмотреть рабочие программы педагогов на предмет соответствия требованиям федеральных рабочих программ.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2. Утверждение рабочих программ, программ внеурочной деятельности, кружков.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3. Анализ работы методического объединения учителей школы за 2022 - 2023 учебный год.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3.  Утверждение плана работы ШМО на 2023-2024 учебный год.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4. Знакомство с нормативными документами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5. Проверка наличия учебно-методического обеспечения по предметам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6.Единые стандарты образовательного пространства, единые подходы к формированию содержания образования, воспитания, единая система мониторинга.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  <w:tc>
          <w:tcPr>
            <w:tcW w:w="17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lang w:eastAsia="ru-RU"/>
              </w:rPr>
              <w:t>Утверждение плана работы ШМО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lang w:eastAsia="ru-RU"/>
              </w:rPr>
              <w:t>Утверждение рабочих программ, кружков, программ внеурочной деятельности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</w:trPr>
        <w:tc>
          <w:tcPr>
            <w:tcW w:w="614" w:type="dxa"/>
          </w:tcPr>
          <w:p>
            <w:pPr>
              <w:tabs>
                <w:tab w:val="left" w:pos="477"/>
              </w:tabs>
              <w:spacing w:after="0" w:line="240" w:lineRule="auto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75" w:type="dxa"/>
          </w:tcPr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Заседание № 2</w:t>
            </w:r>
          </w:p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8"/>
                <w:szCs w:val="28"/>
                <w:u w:val="single"/>
                <w:lang w:eastAsia="ru-RU"/>
              </w:rPr>
              <w:t>Тема: «Новый порядок аттестации педагогов»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1. Процедура аттестации педагогических кадров в 2023-2024 учебном году.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2.Подготовка к школьному этапу конкурса «Учитель года-2024» 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3.</w:t>
            </w:r>
            <w:r>
              <w:rPr>
                <w:rFonts w:ascii="Calibri" w:hAnsi="Calibri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Моделирование урока, проектирование урока.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4. Конструирование технологической карты урока, анализ урока.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5.</w:t>
            </w:r>
            <w:r>
              <w:rPr>
                <w:rFonts w:ascii="Calibri" w:hAnsi="Calibri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Взаимопосещение уроков.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6. План спортивно - массовых мероприятий  на учебный год.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7. Подготовка к школьному этапу олимпиад (списки, протоколы, заявка)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8. Подготовка к Спартакиаде «Веселые старты»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Сентябрь</w:t>
            </w: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  <w:tc>
          <w:tcPr>
            <w:tcW w:w="17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Утверждение</w:t>
            </w:r>
            <w:r>
              <w:rPr>
                <w:rFonts w:ascii="Times New Roman" w:hAnsi="Times New Roman" w:eastAsia="Calibri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плана спортивно - массовых мероприятий  на учебный год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Утверждение списков    олимпиадников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</w:trPr>
        <w:tc>
          <w:tcPr>
            <w:tcW w:w="614" w:type="dxa"/>
          </w:tcPr>
          <w:p>
            <w:pPr>
              <w:tabs>
                <w:tab w:val="left" w:pos="477"/>
              </w:tabs>
              <w:spacing w:after="0" w:line="240" w:lineRule="auto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75" w:type="dxa"/>
          </w:tcPr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Заседание № 3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  <w:t xml:space="preserve"> </w:t>
            </w:r>
          </w:p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i/>
                <w:sz w:val="28"/>
                <w:szCs w:val="28"/>
                <w:u w:val="single"/>
                <w:lang w:eastAsia="ru-RU" w:bidi="en-US"/>
              </w:rPr>
            </w:pPr>
            <w:r>
              <w:rPr>
                <w:rFonts w:ascii="Times New Roman" w:hAnsi="Times New Roman" w:eastAsia="Calibri" w:cs="Times New Roman"/>
                <w:i/>
                <w:sz w:val="28"/>
                <w:szCs w:val="28"/>
                <w:u w:val="single"/>
                <w:lang w:eastAsia="ru-RU" w:bidi="en-US"/>
              </w:rPr>
              <w:t>Тема: «Олимпиадное движение и разбор заданий олимпиадного движения»</w:t>
            </w:r>
          </w:p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  <w:t>1.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Организация и проведение школьных олимпиад по физической культуре (5-11 классы).</w:t>
            </w:r>
          </w:p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  <w:t>2.Подготовка и проведение предметных декад;</w:t>
            </w:r>
          </w:p>
          <w:p>
            <w:pPr>
              <w:spacing w:after="0" w:line="240" w:lineRule="auto"/>
              <w:ind w:right="34"/>
              <w:contextualSpacing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4.Сдача нормативов первого (этапа осенняя сессия) Всероссийского физкультурно-спортивного комплекса «Готов к труду и обороне» (ГТО).</w:t>
            </w:r>
          </w:p>
          <w:p>
            <w:pPr>
              <w:spacing w:after="0" w:line="240" w:lineRule="auto"/>
              <w:ind w:right="34"/>
              <w:contextualSpacing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5.Подготовка учащихся к школьным и городским спортивным соревнованиям (КЭС-баскет). </w:t>
            </w:r>
          </w:p>
          <w:p>
            <w:pPr>
              <w:spacing w:after="0" w:line="240" w:lineRule="auto"/>
              <w:ind w:right="34"/>
              <w:contextualSpacing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Анализ кадрового состава МО, прошедших курсы повышения квалификации, связанных с особенностями и реализацией обновленного ФГОС ООО.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  <w:tc>
          <w:tcPr>
            <w:tcW w:w="17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Проведение школьных олимпиад по физической культуре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Сдача нормативов ГТО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</w:trPr>
        <w:tc>
          <w:tcPr>
            <w:tcW w:w="614" w:type="dxa"/>
          </w:tcPr>
          <w:p>
            <w:pPr>
              <w:spacing w:after="0" w:line="240" w:lineRule="auto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75" w:type="dxa"/>
          </w:tcPr>
          <w:p>
            <w:pPr>
              <w:spacing w:after="0" w:line="240" w:lineRule="auto"/>
              <w:ind w:right="176"/>
              <w:jc w:val="both"/>
              <w:outlineLvl w:val="0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Заседание № 4</w:t>
            </w:r>
          </w:p>
          <w:p>
            <w:pPr>
              <w:spacing w:after="0" w:line="240" w:lineRule="auto"/>
              <w:ind w:right="176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Calibri" w:hAnsi="Calibri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Безопасность как форма поведения ученика в повседневной жизни.</w:t>
            </w:r>
          </w:p>
          <w:p>
            <w:pPr>
              <w:spacing w:after="0" w:line="240" w:lineRule="auto"/>
              <w:ind w:right="176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2.Использование информационно -  коммуникационных технологий на уроках.</w:t>
            </w:r>
          </w:p>
          <w:p>
            <w:pPr>
              <w:spacing w:after="0" w:line="240" w:lineRule="auto"/>
              <w:ind w:right="176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3.</w:t>
            </w:r>
            <w:r>
              <w:rPr>
                <w:rFonts w:ascii="Calibri" w:hAnsi="Calibri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Анализ этапа школьной олимпиады.</w:t>
            </w:r>
          </w:p>
          <w:p>
            <w:pPr>
              <w:spacing w:after="0" w:line="240" w:lineRule="auto"/>
              <w:ind w:right="17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4.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Подготовка к муниципальному этапу олимпиад (списки, протоколы, заявка)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  <w:tc>
          <w:tcPr>
            <w:tcW w:w="17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Анализ этапа школьной олимпиады и подготовка к муниципальному этапу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</w:trPr>
        <w:tc>
          <w:tcPr>
            <w:tcW w:w="614" w:type="dxa"/>
          </w:tcPr>
          <w:p>
            <w:pPr>
              <w:spacing w:after="0" w:line="240" w:lineRule="auto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75" w:type="dxa"/>
          </w:tcPr>
          <w:p>
            <w:pPr>
              <w:spacing w:after="0" w:line="240" w:lineRule="auto"/>
              <w:ind w:right="176"/>
              <w:contextualSpacing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Заседание №5</w:t>
            </w:r>
          </w:p>
          <w:p>
            <w:pPr>
              <w:tabs>
                <w:tab w:val="left" w:pos="318"/>
              </w:tabs>
              <w:spacing w:after="0" w:line="240" w:lineRule="auto"/>
              <w:ind w:right="176"/>
              <w:contextualSpacing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1. Подготовка участников к конференциям по предметам.</w:t>
            </w:r>
          </w:p>
          <w:p>
            <w:pPr>
              <w:tabs>
                <w:tab w:val="left" w:pos="318"/>
              </w:tabs>
              <w:spacing w:after="0" w:line="240" w:lineRule="auto"/>
              <w:ind w:right="176"/>
              <w:contextualSpacing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2.  Подготовка учащихся к городским спортивным соревнованиям.</w:t>
            </w:r>
          </w:p>
          <w:p>
            <w:pPr>
              <w:tabs>
                <w:tab w:val="left" w:pos="318"/>
              </w:tabs>
              <w:spacing w:after="0" w:line="240" w:lineRule="auto"/>
              <w:ind w:right="176"/>
              <w:contextualSpacing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3. Итоги городских олимпиад по ОБЖ и физической культуре.</w:t>
            </w:r>
          </w:p>
          <w:p>
            <w:pPr>
              <w:tabs>
                <w:tab w:val="left" w:pos="318"/>
              </w:tabs>
              <w:spacing w:after="0" w:line="240" w:lineRule="auto"/>
              <w:ind w:right="176"/>
              <w:contextualSpacing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4. Подготовка педагогического коллектива к сдаче нормативов Всероссийского физкультурно-спортивного комплекса «Готов к труду и обороне» (ГТО).</w:t>
            </w:r>
          </w:p>
          <w:p>
            <w:pPr>
              <w:tabs>
                <w:tab w:val="left" w:pos="318"/>
              </w:tabs>
              <w:spacing w:after="0" w:line="240" w:lineRule="auto"/>
              <w:ind w:right="176"/>
              <w:contextualSpacing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6. Изучение методики опыта международных исследований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PISA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TIMSS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PIRLS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, методик оценки ключевых компетенций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Подготовка учащихся к городским спортивным соревнованиям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614" w:type="dxa"/>
          </w:tcPr>
          <w:p>
            <w:pPr>
              <w:spacing w:after="0" w:line="240" w:lineRule="auto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75" w:type="dxa"/>
          </w:tcPr>
          <w:p>
            <w:pPr>
              <w:spacing w:after="0" w:line="240" w:lineRule="auto"/>
              <w:ind w:right="176"/>
              <w:jc w:val="both"/>
              <w:outlineLvl w:val="0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Заседание № 6</w:t>
            </w:r>
          </w:p>
          <w:p>
            <w:pPr>
              <w:spacing w:after="0" w:line="240" w:lineRule="auto"/>
              <w:ind w:right="176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1.Итоги участия на муниципальном этапе олимпиад по физической культуре и ОБЖ</w:t>
            </w:r>
          </w:p>
          <w:p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right="176"/>
              <w:contextualSpacing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  <w:t xml:space="preserve">1.Подготовка к республиканскому этапу олимпиад; </w:t>
            </w:r>
          </w:p>
          <w:p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2" w:right="176"/>
              <w:contextualSpacing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  <w:t>2.Подготовка учащихся к «Президентским играм и состязаниям»;</w:t>
            </w:r>
          </w:p>
          <w:p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2" w:right="176"/>
              <w:contextualSpacing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  <w:t>3.Взаимопосещение уроков  и спортивных секций;</w:t>
            </w:r>
          </w:p>
          <w:p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2" w:right="176"/>
              <w:contextualSpacing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  <w:t>4. Итоги учебного процесса за первое полугодие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276" w:type="dxa"/>
            <w:tcBorders>
              <w:right w:val="single" w:color="auto" w:sz="4" w:space="0"/>
            </w:tcBorders>
          </w:tcPr>
          <w:p>
            <w:pPr>
              <w:shd w:val="clear" w:color="auto" w:fill="FFFFFF"/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Подготовка учащихся к респл. этапу олимпиад и «Президентским играм и состязаниям»</w:t>
            </w:r>
          </w:p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Определение степени реализации поставленных задач, выявление возникших проблем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614" w:type="dxa"/>
          </w:tcPr>
          <w:p>
            <w:pPr>
              <w:spacing w:after="0" w:line="240" w:lineRule="auto"/>
              <w:jc w:val="both"/>
              <w:outlineLvl w:val="0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75" w:type="dxa"/>
          </w:tcPr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Заседание № 7</w:t>
            </w:r>
          </w:p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8"/>
                <w:szCs w:val="28"/>
                <w:u w:val="single"/>
                <w:lang w:eastAsia="ru-RU"/>
              </w:rPr>
              <w:t>«Проведение военно – патриотического месячника»</w:t>
            </w:r>
          </w:p>
          <w:p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Военно-патриотический месячник (Зарница, Орленок)</w:t>
            </w:r>
          </w:p>
          <w:p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Подготовка  и участие в турнире по волейболу «ШВЛ»</w:t>
            </w:r>
          </w:p>
          <w:p>
            <w:pPr>
              <w:numPr>
                <w:ilvl w:val="0"/>
                <w:numId w:val="5"/>
              </w:numPr>
              <w:shd w:val="clear" w:color="auto" w:fill="FFFFFF"/>
              <w:tabs>
                <w:tab w:val="left" w:pos="262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  <w:t xml:space="preserve"> Работы с  детьми  низких  физических способностей;</w:t>
            </w:r>
          </w:p>
          <w:p>
            <w:pPr>
              <w:numPr>
                <w:ilvl w:val="0"/>
                <w:numId w:val="5"/>
              </w:numPr>
              <w:shd w:val="clear" w:color="auto" w:fill="FFFFFF"/>
              <w:tabs>
                <w:tab w:val="left" w:pos="262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  <w:t>Участие в методическом семинаре </w:t>
            </w:r>
            <w:r>
              <w:rPr>
                <w:rFonts w:ascii="Times New Roman" w:hAnsi="Times New Roman" w:eastAsia="Calibri" w:cs="Times New Roman"/>
                <w:bCs/>
                <w:i/>
                <w:sz w:val="28"/>
                <w:szCs w:val="28"/>
                <w:lang w:eastAsia="ru-RU" w:bidi="en-US"/>
              </w:rPr>
              <w:t>«Как сделать школу если не лучшей, но лучше»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 w:bidi="en-US"/>
              </w:rPr>
              <w:t> </w:t>
            </w:r>
          </w:p>
        </w:tc>
        <w:tc>
          <w:tcPr>
            <w:tcW w:w="992" w:type="dxa"/>
          </w:tcPr>
          <w:p>
            <w:pPr>
              <w:shd w:val="clear" w:color="auto" w:fill="FFFFFF"/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276" w:type="dxa"/>
          </w:tcPr>
          <w:p>
            <w:pPr>
              <w:shd w:val="clear" w:color="auto" w:fill="FFFFFF"/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  <w:tc>
          <w:tcPr>
            <w:tcW w:w="1701" w:type="dxa"/>
            <w:tcBorders>
              <w:top w:val="single" w:color="auto" w:sz="4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Подготовка к участию в турнире по волейболу «ШВЛ»</w:t>
            </w:r>
          </w:p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Повышение методического и педагогического мастерства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614" w:type="dxa"/>
          </w:tcPr>
          <w:p>
            <w:pPr>
              <w:spacing w:after="0" w:line="240" w:lineRule="auto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75" w:type="dxa"/>
          </w:tcPr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8"/>
                <w:szCs w:val="28"/>
                <w:u w:val="single"/>
                <w:lang w:eastAsia="ru-RU"/>
              </w:rPr>
              <w:t xml:space="preserve">Методический день. </w:t>
            </w:r>
          </w:p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1. «Проектирование     проблемного урока  на основе технологической карты».</w:t>
            </w:r>
          </w:p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2. Подготовка к играм «ШСК»</w:t>
            </w:r>
          </w:p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3. Подготовка к городской легкоатлетической эстафете;</w:t>
            </w:r>
          </w:p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Подготовка к Спартакиаде «Веселые старты»</w:t>
            </w:r>
          </w:p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>
            <w:pPr>
              <w:shd w:val="clear" w:color="auto" w:fill="FFFFFF"/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276" w:type="dxa"/>
          </w:tcPr>
          <w:p>
            <w:pPr>
              <w:shd w:val="clear" w:color="auto" w:fill="FFFFFF"/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  <w:tc>
          <w:tcPr>
            <w:tcW w:w="1701" w:type="dxa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Подготовка к играм «ШСК»</w:t>
            </w:r>
          </w:p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Подготовка к Спартакиаде «Веселые старты»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8" w:hRule="atLeast"/>
        </w:trPr>
        <w:tc>
          <w:tcPr>
            <w:tcW w:w="614" w:type="dxa"/>
          </w:tcPr>
          <w:p>
            <w:pPr>
              <w:spacing w:after="0" w:line="240" w:lineRule="auto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75" w:type="dxa"/>
          </w:tcPr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Заседание № 7</w:t>
            </w:r>
          </w:p>
          <w:p>
            <w:pPr>
              <w:tabs>
                <w:tab w:val="left" w:pos="364"/>
              </w:tabs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Мониторинг УФП учащихся 1-11 классов</w:t>
            </w:r>
          </w:p>
          <w:p>
            <w:pPr>
              <w:tabs>
                <w:tab w:val="left" w:pos="364"/>
              </w:tabs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Взаимопосещение уроков. </w:t>
            </w:r>
          </w:p>
          <w:p>
            <w:pPr>
              <w:tabs>
                <w:tab w:val="left" w:pos="364"/>
              </w:tabs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Подготовка к проведению военных сборов 10кл. юноши</w:t>
            </w:r>
          </w:p>
          <w:p>
            <w:pPr>
              <w:tabs>
                <w:tab w:val="left" w:pos="364"/>
              </w:tabs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Подведение итогов работы движения «Юноармеец»</w:t>
            </w:r>
          </w:p>
          <w:p>
            <w:pPr>
              <w:tabs>
                <w:tab w:val="left" w:pos="364"/>
              </w:tabs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5. Подведение итогов  и сдача сводных протоколов норм ГТО.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  <w:tc>
          <w:tcPr>
            <w:tcW w:w="17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Проведение военных сборов 10кл. юноши,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подведение итогов работы движения «Юноармеец»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Сдача сводных протоколов норм ГТО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</w:trPr>
        <w:tc>
          <w:tcPr>
            <w:tcW w:w="614" w:type="dxa"/>
          </w:tcPr>
          <w:p>
            <w:pPr>
              <w:spacing w:after="0" w:line="240" w:lineRule="auto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75" w:type="dxa"/>
          </w:tcPr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Заседание № 8</w:t>
            </w:r>
          </w:p>
          <w:p>
            <w:pPr>
              <w:spacing w:after="0" w:line="240" w:lineRule="auto"/>
              <w:ind w:right="34"/>
              <w:jc w:val="both"/>
              <w:rPr>
                <w:rFonts w:ascii="Times New Roman" w:hAnsi="Times New Roman" w:eastAsia="Calibri" w:cs="Times New Roman"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8"/>
                <w:szCs w:val="28"/>
                <w:u w:val="single"/>
                <w:lang w:eastAsia="ru-RU"/>
              </w:rPr>
              <w:t>«Итоги учебной деятельности за 2023-2024 учебный год »</w:t>
            </w:r>
          </w:p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Итоги учебной деятельности за 2023-2024 учебный год, состояние документации, состояние задач на новый учебный год;</w:t>
            </w:r>
          </w:p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2.Отчет по итогам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Спартакиады «Веселые старты», 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играм «ШСК»</w:t>
            </w:r>
          </w:p>
          <w:p>
            <w:pPr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.Подготовка отчета и сдача плана работы за учебный год зам. директора по УР Закировой Э.Р.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  <w:tc>
          <w:tcPr>
            <w:tcW w:w="1701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Подведение итогов учебной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Отчеты по итогам всех соревнований и Спартакиад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Сдача плана работы за учебный год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>
      <w:pPr>
        <w:ind w:left="-567" w:hanging="426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Формы работы МО:</w:t>
      </w:r>
    </w:p>
    <w:p>
      <w:pPr>
        <w:numPr>
          <w:ilvl w:val="0"/>
          <w:numId w:val="6"/>
        </w:numPr>
        <w:spacing w:after="0" w:line="240" w:lineRule="auto"/>
        <w:ind w:left="-567" w:right="-426" w:hanging="42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Целевые и взаимные посещения уроков с последующим обсуждением их результатов.</w:t>
      </w:r>
    </w:p>
    <w:p>
      <w:pPr>
        <w:numPr>
          <w:ilvl w:val="0"/>
          <w:numId w:val="6"/>
        </w:numPr>
        <w:spacing w:after="0" w:line="240" w:lineRule="auto"/>
        <w:ind w:left="-567" w:right="-426" w:hanging="42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Открытые уроки.</w:t>
      </w:r>
    </w:p>
    <w:p>
      <w:pPr>
        <w:numPr>
          <w:ilvl w:val="0"/>
          <w:numId w:val="6"/>
        </w:numPr>
        <w:spacing w:after="0" w:line="240" w:lineRule="auto"/>
        <w:ind w:left="-567" w:right="-426" w:hanging="42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Организация предметных недель.</w:t>
      </w:r>
    </w:p>
    <w:p>
      <w:pPr>
        <w:numPr>
          <w:ilvl w:val="0"/>
          <w:numId w:val="6"/>
        </w:numPr>
        <w:spacing w:after="0" w:line="240" w:lineRule="auto"/>
        <w:ind w:left="-567" w:right="-426" w:hanging="42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Творческие отчеты по изучению тем самообразования, развития профессиональных компетенций.</w:t>
      </w:r>
    </w:p>
    <w:p>
      <w:pPr>
        <w:numPr>
          <w:ilvl w:val="0"/>
          <w:numId w:val="6"/>
        </w:numPr>
        <w:spacing w:after="0" w:line="240" w:lineRule="auto"/>
        <w:ind w:left="-567" w:right="-426" w:hanging="42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Методические дни.</w:t>
      </w:r>
    </w:p>
    <w:p>
      <w:pPr>
        <w:numPr>
          <w:ilvl w:val="0"/>
          <w:numId w:val="6"/>
        </w:numPr>
        <w:spacing w:after="0" w:line="240" w:lineRule="auto"/>
        <w:ind w:left="-567" w:right="-426" w:hanging="42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Участие в школьных и городских методических мероприятиях.</w:t>
      </w:r>
    </w:p>
    <w:p>
      <w:pPr>
        <w:numPr>
          <w:ilvl w:val="0"/>
          <w:numId w:val="6"/>
        </w:numPr>
        <w:spacing w:after="0" w:line="240" w:lineRule="auto"/>
        <w:ind w:left="-567" w:right="-426" w:hanging="42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Методические советы, заседания.</w:t>
      </w:r>
    </w:p>
    <w:p>
      <w:pPr>
        <w:spacing w:after="0" w:line="240" w:lineRule="auto"/>
        <w:ind w:left="-567" w:right="-426"/>
        <w:contextualSpacing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ind w:left="-567" w:right="-426"/>
        <w:contextualSpacing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План работы с одаренными детьми</w:t>
      </w:r>
    </w:p>
    <w:p>
      <w:pPr>
        <w:ind w:firstLine="708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на 2023-2024 учебный год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after="0" w:line="240" w:lineRule="auto"/>
        <w:ind w:left="-567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          Цель: </w:t>
      </w:r>
      <w:r>
        <w:rPr>
          <w:rFonts w:ascii="Times New Roman" w:hAnsi="Times New Roman" w:eastAsia="Calibri" w:cs="Times New Roman"/>
          <w:sz w:val="28"/>
          <w:szCs w:val="28"/>
        </w:rPr>
        <w:t xml:space="preserve"> создание благоприятных  условий для развития одаренных детей в интересах личности, общества и государства.</w:t>
      </w:r>
    </w:p>
    <w:p>
      <w:pPr>
        <w:spacing w:after="0" w:line="240" w:lineRule="auto"/>
        <w:ind w:left="-567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       </w:t>
      </w:r>
    </w:p>
    <w:p>
      <w:pPr>
        <w:spacing w:after="0" w:line="240" w:lineRule="auto"/>
        <w:ind w:left="-567"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Задачи:</w:t>
      </w:r>
    </w:p>
    <w:p>
      <w:pPr>
        <w:spacing w:after="0" w:line="240" w:lineRule="auto"/>
        <w:ind w:left="-567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  Создание оптимальных условий для развития и реализации способностей.</w:t>
      </w:r>
    </w:p>
    <w:p>
      <w:pPr>
        <w:spacing w:after="0" w:line="240" w:lineRule="auto"/>
        <w:ind w:left="-567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  Выстраивание целостной системы работы с одаренными детьми.</w:t>
      </w:r>
    </w:p>
    <w:p>
      <w:pPr>
        <w:spacing w:after="0" w:line="240" w:lineRule="auto"/>
        <w:ind w:left="-567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  Объединение усилий учителей по формированию устойчивых навыков у обучающихся, склонных к высоким научным достижениям и научно-исследовательской работе и творчеству.</w:t>
      </w:r>
    </w:p>
    <w:p>
      <w:pPr>
        <w:spacing w:after="0" w:line="240" w:lineRule="auto"/>
        <w:ind w:left="-567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  Пополнение информационного банка данных по направлению « Одаренные дети»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4"/>
          <w:lang w:eastAsia="ru-RU"/>
        </w:rPr>
        <w:t>Работа с детьми, имеющими высокий уровень учебно-познавательной мотивации</w:t>
      </w:r>
    </w:p>
    <w:tbl>
      <w:tblPr>
        <w:tblStyle w:val="3"/>
        <w:tblW w:w="9922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6532"/>
        <w:gridCol w:w="2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532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Ответственный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1264" w:type="dxa"/>
            <w:tcBorders>
              <w:bottom w:val="single" w:color="auto" w:sz="8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Сентябрь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2" w:type="dxa"/>
            <w:tcBorders>
              <w:bottom w:val="single" w:color="auto" w:sz="4" w:space="0"/>
            </w:tcBorders>
          </w:tcPr>
          <w:p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Создание банка данных учащихся, проявляющих способности при изучении школьных предметов</w:t>
            </w:r>
          </w:p>
          <w:p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работы ШМО  с одаренными детьми по предмету.</w:t>
            </w:r>
          </w:p>
          <w:p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tt-RU" w:eastAsia="ru-RU"/>
              </w:rPr>
              <w:t>Запис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tt-RU" w:eastAsia="ru-RU"/>
              </w:rPr>
              <w:t xml:space="preserve"> и пояснение внеурочной деятельности по предмету</w:t>
            </w:r>
          </w:p>
          <w:p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Здоровьесберегающая среда: Реализация программы «Здоровье—это жизнь»</w:t>
            </w:r>
          </w:p>
          <w:p>
            <w:pPr>
              <w:spacing w:after="0" w:line="240" w:lineRule="auto"/>
              <w:ind w:left="31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ind w:left="31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264" w:type="dxa"/>
            <w:tcBorders>
              <w:top w:val="single" w:color="auto" w:sz="8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6532" w:type="dxa"/>
            <w:tcBorders>
              <w:top w:val="single" w:color="auto" w:sz="4" w:space="0"/>
            </w:tcBorders>
          </w:tcPr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Оказание методической помощи учителям-предметникам, классным руководителям по организации работы развития физических качеств и способностей, обучающихся на уроке и во внеурочной деятельности.</w:t>
            </w:r>
          </w:p>
          <w:p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Муниципальные, республиканские конкурсы, Конференции</w:t>
            </w:r>
          </w:p>
          <w:p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19.10-20.10 - школьный этап всероссийской и республиканской олимпиады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color="auto" w:sz="4" w:space="0"/>
            </w:tcBorders>
          </w:tcPr>
          <w:p>
            <w:pPr>
              <w:spacing w:after="0" w:line="240" w:lineRule="auto"/>
              <w:ind w:left="351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7" w:hRule="atLeast"/>
        </w:trPr>
        <w:tc>
          <w:tcPr>
            <w:tcW w:w="1264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6532" w:type="dxa"/>
          </w:tcPr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Организационное собрание учащихся,  имеющих высокий уровень учебно-познавательной и спортивной мотивации. 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Муниципальный этап всероссийских и республиканских олимпиад. Участие в городских предметных олимпиадах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Индивидуальные консультации обучающихся к подготовке научно-практических конференций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Участие в муниципальных, республиканских, всероссийских конкурсах, конференциях. Подготовка к соревнованиям «КЭС-Баскет»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ind w:left="3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1264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6532" w:type="dxa"/>
          </w:tcPr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 олимпиадам.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Муниципальный этап всероссийских и республиканских олимпиад. Участие в городских предметных олимпиадах</w:t>
            </w:r>
          </w:p>
          <w:p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Реализация проекта «Разговор о правильном питании»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Участие в муниципальных, республиканских, всероссийских конкурсах, конференциях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Участие в зональных и республиканских соревнованиях по «Веселым стартам»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ind w:left="3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64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6532" w:type="dxa"/>
          </w:tcPr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 республиканскому соревнованию среди общеобразовательных школ по лыжным гонкам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 муниципальному  конкурсу «Безопасное колесо»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Участие в муниципальных, республиканских, всероссийских конкурсах, конференциях. Конференция «Марафон спорта»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Военно-патриотическое воспитание, «Зарница», «Орленок»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 муниципальному  этапу регионального конкурса «Лучшая агитбригада «Дружина юных пожарных»,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Участие в муниципальных, республиканских, всероссийских конкурсах, конференциях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ind w:left="3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264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6532" w:type="dxa"/>
          </w:tcPr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Республиканский этап сдачи норм ГТО 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Участие в соревнованиях по волейболу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Участие в муниципальных, республиканских, всероссийских конкурсах, конференциях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ind w:left="3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1264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6532" w:type="dxa"/>
          </w:tcPr>
          <w:p>
            <w:pPr>
              <w:spacing w:after="0" w:line="240" w:lineRule="auto"/>
              <w:ind w:left="3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Участие в муниципальных, республиканских, всероссийских конкурсах, конференциях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right="198" w:hanging="284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Подготовка и участие в «Президентских соревнованиях» и «Президентских играх»</w:t>
            </w:r>
          </w:p>
          <w:p>
            <w:p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>
            <w:pPr>
              <w:spacing w:after="0" w:line="240" w:lineRule="auto"/>
              <w:ind w:left="3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2" w:hRule="atLeast"/>
        </w:trPr>
        <w:tc>
          <w:tcPr>
            <w:tcW w:w="1264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6532" w:type="dxa"/>
          </w:tcPr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Творческие отчеты учителей «Из опыта работы с детьми, имеющими высокий уровень учебно-познавательной мотивации»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Торжественная линейка с чествованием отличников и ударников, победителей конкурсов и соревнований. 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Сдача норм ГТО</w:t>
            </w:r>
          </w:p>
          <w:p>
            <w:pPr>
              <w:numPr>
                <w:ilvl w:val="0"/>
                <w:numId w:val="8"/>
              </w:numPr>
              <w:spacing w:after="0" w:line="240" w:lineRule="auto"/>
              <w:ind w:left="351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Общее собрание одаренных детей, подведение итогов, перспективное планирование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ind w:left="3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Члены МО</w:t>
            </w:r>
          </w:p>
        </w:tc>
      </w:tr>
    </w:tbl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Индивидуальный план работы</w:t>
      </w:r>
    </w:p>
    <w:p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со слабоуспевающими обучающимися</w:t>
      </w:r>
    </w:p>
    <w:p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на 2023-2024 учебный год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5627"/>
        <w:gridCol w:w="3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3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34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Срок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603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Проведение проверочных работ с целью выявления знаний учащихся</w:t>
            </w:r>
          </w:p>
        </w:tc>
        <w:tc>
          <w:tcPr>
            <w:tcW w:w="34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Сентябрь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</w:t>
            </w:r>
          </w:p>
        </w:tc>
        <w:tc>
          <w:tcPr>
            <w:tcW w:w="603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Установление причин слабоуспевающих учащихся  через встречи с родителями, классным руководителем</w:t>
            </w:r>
          </w:p>
        </w:tc>
        <w:tc>
          <w:tcPr>
            <w:tcW w:w="34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 течение года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</w:t>
            </w:r>
          </w:p>
        </w:tc>
        <w:tc>
          <w:tcPr>
            <w:tcW w:w="603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Составление плана работы по ликвидации пробелов в знаниях отстающего ученика</w:t>
            </w:r>
          </w:p>
        </w:tc>
        <w:tc>
          <w:tcPr>
            <w:tcW w:w="34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Сентябрь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</w:t>
            </w:r>
          </w:p>
        </w:tc>
        <w:tc>
          <w:tcPr>
            <w:tcW w:w="603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Использование подхода при организации самостоятельной работы на уроке</w:t>
            </w:r>
          </w:p>
        </w:tc>
        <w:tc>
          <w:tcPr>
            <w:tcW w:w="34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 течение года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</w:t>
            </w:r>
          </w:p>
        </w:tc>
        <w:tc>
          <w:tcPr>
            <w:tcW w:w="603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Ведение учета знаний  слабоуспевающих учащихся класса</w:t>
            </w:r>
          </w:p>
        </w:tc>
        <w:tc>
          <w:tcPr>
            <w:tcW w:w="34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 течение года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ОСНОВНЫЕ  КОМПОНЕНТЫ  СОДЕРЖАНИЯ  ПРОГРАММЫ</w:t>
      </w:r>
    </w:p>
    <w:p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Чтобы сформировать интерес к предмету необходимо  развивать любознательность. Главную роль в достижении успеха играет подбор специальных заданий, которые позволяют детям проявлять инициативу и творческий подход.</w:t>
      </w:r>
    </w:p>
    <w:p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Занимательность создает заинтересованность,  а от степени заинтересованности зависит  и характер внимания ученика на уроке, его активность. Развитие заинтересованности – это постепенный переход от работы к более сложной, требующей применения умений и навыков.</w:t>
      </w:r>
    </w:p>
    <w:p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Разработка системы творческих, классных и домашних заданий, рассчитанных на кратковременное и долговременное выполнение.</w:t>
      </w:r>
    </w:p>
    <w:p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Использовать  на уроке свой  практический опыт, приводить примеры из жизни.</w:t>
      </w:r>
    </w:p>
    <w:p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Использовать  наглядный материал.</w:t>
      </w:r>
    </w:p>
    <w:p>
      <w:pPr>
        <w:spacing w:after="0" w:line="240" w:lineRule="auto"/>
        <w:ind w:left="360"/>
        <w:jc w:val="both"/>
        <w:rPr>
          <w:rFonts w:ascii="Times New Roman" w:hAnsi="Times New Roman" w:eastAsia="Calibri" w:cs="Times New Roman"/>
          <w:sz w:val="24"/>
          <w:szCs w:val="24"/>
        </w:rPr>
      </w:pPr>
    </w:p>
    <w:p>
      <w:pPr>
        <w:spacing w:after="0" w:line="240" w:lineRule="auto"/>
        <w:ind w:left="36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График работу учителей ФК и ОБЖ с отстающими детьми</w:t>
      </w:r>
    </w:p>
    <w:p>
      <w:pPr>
        <w:spacing w:after="0" w:line="240" w:lineRule="auto"/>
        <w:ind w:left="360"/>
        <w:jc w:val="both"/>
        <w:rPr>
          <w:rFonts w:ascii="Times New Roman" w:hAnsi="Times New Roman" w:eastAsia="Calibri" w:cs="Times New Roman"/>
          <w:sz w:val="24"/>
          <w:szCs w:val="24"/>
        </w:rPr>
      </w:pPr>
    </w:p>
    <w:tbl>
      <w:tblPr>
        <w:tblStyle w:val="3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5"/>
        <w:gridCol w:w="54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0" w:type="auto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Учитель Ф.И.О.</w:t>
            </w:r>
          </w:p>
        </w:tc>
        <w:tc>
          <w:tcPr>
            <w:tcW w:w="5401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Работа с отстающими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детьми (развитие физических качеств, ОФП)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Баранов С.Т.</w:t>
            </w:r>
          </w:p>
        </w:tc>
        <w:tc>
          <w:tcPr>
            <w:tcW w:w="5401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Среда              13.30-14.10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Немтырева Л.А.</w:t>
            </w:r>
          </w:p>
        </w:tc>
        <w:tc>
          <w:tcPr>
            <w:tcW w:w="5401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Понедельник 13.40-14.20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Перминов В.В.</w:t>
            </w:r>
          </w:p>
        </w:tc>
        <w:tc>
          <w:tcPr>
            <w:tcW w:w="5401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Вторник         13.30-14.10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Абдуллина Р.Н.</w:t>
            </w:r>
          </w:p>
        </w:tc>
        <w:tc>
          <w:tcPr>
            <w:tcW w:w="5401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Четверг           15.00-15.50</w:t>
            </w:r>
          </w:p>
        </w:tc>
      </w:tr>
    </w:tbl>
    <w:p>
      <w:pPr>
        <w:ind w:firstLine="708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>
      <w:pPr>
        <w:ind w:firstLine="708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jc w:val="both"/>
      </w:pPr>
    </w:p>
    <w:sectPr>
      <w:pgSz w:w="11906" w:h="16838"/>
      <w:pgMar w:top="1134" w:right="849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2B4B5C"/>
    <w:multiLevelType w:val="multilevel"/>
    <w:tmpl w:val="022B4B5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3713F"/>
    <w:multiLevelType w:val="multilevel"/>
    <w:tmpl w:val="1FE3713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AD12D17"/>
    <w:multiLevelType w:val="multilevel"/>
    <w:tmpl w:val="3AD12D1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7B1471"/>
    <w:multiLevelType w:val="multilevel"/>
    <w:tmpl w:val="4A7B1471"/>
    <w:lvl w:ilvl="0" w:tentative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796" w:hanging="360"/>
      </w:pPr>
    </w:lvl>
    <w:lvl w:ilvl="2" w:tentative="0">
      <w:start w:val="1"/>
      <w:numFmt w:val="lowerRoman"/>
      <w:lvlText w:val="%3."/>
      <w:lvlJc w:val="right"/>
      <w:pPr>
        <w:ind w:left="1516" w:hanging="180"/>
      </w:pPr>
    </w:lvl>
    <w:lvl w:ilvl="3" w:tentative="0">
      <w:start w:val="1"/>
      <w:numFmt w:val="decimal"/>
      <w:lvlText w:val="%4."/>
      <w:lvlJc w:val="left"/>
      <w:pPr>
        <w:ind w:left="2236" w:hanging="360"/>
      </w:pPr>
    </w:lvl>
    <w:lvl w:ilvl="4" w:tentative="0">
      <w:start w:val="1"/>
      <w:numFmt w:val="lowerLetter"/>
      <w:lvlText w:val="%5."/>
      <w:lvlJc w:val="left"/>
      <w:pPr>
        <w:ind w:left="2956" w:hanging="360"/>
      </w:pPr>
    </w:lvl>
    <w:lvl w:ilvl="5" w:tentative="0">
      <w:start w:val="1"/>
      <w:numFmt w:val="lowerRoman"/>
      <w:lvlText w:val="%6."/>
      <w:lvlJc w:val="right"/>
      <w:pPr>
        <w:ind w:left="3676" w:hanging="180"/>
      </w:pPr>
    </w:lvl>
    <w:lvl w:ilvl="6" w:tentative="0">
      <w:start w:val="1"/>
      <w:numFmt w:val="decimal"/>
      <w:lvlText w:val="%7."/>
      <w:lvlJc w:val="left"/>
      <w:pPr>
        <w:ind w:left="4396" w:hanging="360"/>
      </w:pPr>
    </w:lvl>
    <w:lvl w:ilvl="7" w:tentative="0">
      <w:start w:val="1"/>
      <w:numFmt w:val="lowerLetter"/>
      <w:lvlText w:val="%8."/>
      <w:lvlJc w:val="left"/>
      <w:pPr>
        <w:ind w:left="5116" w:hanging="360"/>
      </w:pPr>
    </w:lvl>
    <w:lvl w:ilvl="8" w:tentative="0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4F471E07"/>
    <w:multiLevelType w:val="multilevel"/>
    <w:tmpl w:val="4F471E0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F841FE"/>
    <w:multiLevelType w:val="multilevel"/>
    <w:tmpl w:val="55F841F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FB2C65"/>
    <w:multiLevelType w:val="multilevel"/>
    <w:tmpl w:val="68FB2C65"/>
    <w:lvl w:ilvl="0" w:tentative="0">
      <w:start w:val="0"/>
      <w:numFmt w:val="bullet"/>
      <w:lvlText w:val=""/>
      <w:lvlJc w:val="left"/>
      <w:pPr>
        <w:ind w:left="700" w:hanging="709"/>
      </w:pPr>
      <w:rPr>
        <w:rFonts w:hint="default" w:ascii="Wingdings" w:hAnsi="Wingdings" w:eastAsia="Wingdings" w:cs="Wingdings"/>
        <w:w w:val="99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74" w:hanging="709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49" w:hanging="709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23" w:hanging="709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998" w:hanging="709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073" w:hanging="709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147" w:hanging="709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222" w:hanging="709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97" w:hanging="709"/>
      </w:pPr>
      <w:rPr>
        <w:rFonts w:hint="default"/>
        <w:lang w:val="ru-RU" w:eastAsia="en-US" w:bidi="ar-SA"/>
      </w:rPr>
    </w:lvl>
  </w:abstractNum>
  <w:abstractNum w:abstractNumId="7">
    <w:nsid w:val="6E700DE3"/>
    <w:multiLevelType w:val="multilevel"/>
    <w:tmpl w:val="6E700DE3"/>
    <w:lvl w:ilvl="0" w:tentative="0">
      <w:start w:val="6"/>
      <w:numFmt w:val="decimal"/>
      <w:lvlText w:val="%1."/>
      <w:lvlJc w:val="left"/>
      <w:pPr>
        <w:ind w:left="7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796" w:hanging="360"/>
      </w:pPr>
    </w:lvl>
    <w:lvl w:ilvl="2" w:tentative="0">
      <w:start w:val="1"/>
      <w:numFmt w:val="lowerRoman"/>
      <w:lvlText w:val="%3."/>
      <w:lvlJc w:val="right"/>
      <w:pPr>
        <w:ind w:left="1516" w:hanging="180"/>
      </w:pPr>
    </w:lvl>
    <w:lvl w:ilvl="3" w:tentative="0">
      <w:start w:val="1"/>
      <w:numFmt w:val="decimal"/>
      <w:lvlText w:val="%4."/>
      <w:lvlJc w:val="left"/>
      <w:pPr>
        <w:ind w:left="2236" w:hanging="360"/>
      </w:pPr>
    </w:lvl>
    <w:lvl w:ilvl="4" w:tentative="0">
      <w:start w:val="1"/>
      <w:numFmt w:val="lowerLetter"/>
      <w:lvlText w:val="%5."/>
      <w:lvlJc w:val="left"/>
      <w:pPr>
        <w:ind w:left="2956" w:hanging="360"/>
      </w:pPr>
    </w:lvl>
    <w:lvl w:ilvl="5" w:tentative="0">
      <w:start w:val="1"/>
      <w:numFmt w:val="lowerRoman"/>
      <w:lvlText w:val="%6."/>
      <w:lvlJc w:val="right"/>
      <w:pPr>
        <w:ind w:left="3676" w:hanging="180"/>
      </w:pPr>
    </w:lvl>
    <w:lvl w:ilvl="6" w:tentative="0">
      <w:start w:val="1"/>
      <w:numFmt w:val="decimal"/>
      <w:lvlText w:val="%7."/>
      <w:lvlJc w:val="left"/>
      <w:pPr>
        <w:ind w:left="4396" w:hanging="360"/>
      </w:pPr>
    </w:lvl>
    <w:lvl w:ilvl="7" w:tentative="0">
      <w:start w:val="1"/>
      <w:numFmt w:val="lowerLetter"/>
      <w:lvlText w:val="%8."/>
      <w:lvlJc w:val="left"/>
      <w:pPr>
        <w:ind w:left="5116" w:hanging="360"/>
      </w:pPr>
    </w:lvl>
    <w:lvl w:ilvl="8" w:tentative="0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7494137B"/>
    <w:multiLevelType w:val="multilevel"/>
    <w:tmpl w:val="7494137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D72"/>
    <w:rsid w:val="0001445D"/>
    <w:rsid w:val="00065FBA"/>
    <w:rsid w:val="00141A3A"/>
    <w:rsid w:val="00206464"/>
    <w:rsid w:val="00230D72"/>
    <w:rsid w:val="003670B6"/>
    <w:rsid w:val="004025E8"/>
    <w:rsid w:val="004034EF"/>
    <w:rsid w:val="004410B2"/>
    <w:rsid w:val="00471F44"/>
    <w:rsid w:val="004778E6"/>
    <w:rsid w:val="00531225"/>
    <w:rsid w:val="00533AEC"/>
    <w:rsid w:val="00551788"/>
    <w:rsid w:val="005E39B7"/>
    <w:rsid w:val="00606521"/>
    <w:rsid w:val="00636B34"/>
    <w:rsid w:val="00665C9E"/>
    <w:rsid w:val="006C6CDD"/>
    <w:rsid w:val="007351AB"/>
    <w:rsid w:val="00793A8E"/>
    <w:rsid w:val="00793EE8"/>
    <w:rsid w:val="007D666A"/>
    <w:rsid w:val="008352BC"/>
    <w:rsid w:val="00857590"/>
    <w:rsid w:val="00891449"/>
    <w:rsid w:val="00893A06"/>
    <w:rsid w:val="00A14749"/>
    <w:rsid w:val="00A359A2"/>
    <w:rsid w:val="00BE5023"/>
    <w:rsid w:val="00BF15B5"/>
    <w:rsid w:val="00BF2F40"/>
    <w:rsid w:val="00C041A7"/>
    <w:rsid w:val="00CF673A"/>
    <w:rsid w:val="00D2246C"/>
    <w:rsid w:val="00D34061"/>
    <w:rsid w:val="00D714CB"/>
    <w:rsid w:val="00E02A2B"/>
    <w:rsid w:val="00E30C62"/>
    <w:rsid w:val="00F57D74"/>
    <w:rsid w:val="00F62FA7"/>
    <w:rsid w:val="00FA3372"/>
    <w:rsid w:val="00FB07F3"/>
    <w:rsid w:val="00FC7A73"/>
    <w:rsid w:val="00FD5499"/>
    <w:rsid w:val="1430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1"/>
    <w:basedOn w:val="3"/>
    <w:qFormat/>
    <w:uiPriority w:val="59"/>
    <w:pPr>
      <w:spacing w:after="0" w:line="240" w:lineRule="auto"/>
    </w:pPr>
    <w:rPr>
      <w:rFonts w:eastAsia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9</Pages>
  <Words>2171</Words>
  <Characters>12376</Characters>
  <Lines>103</Lines>
  <Paragraphs>29</Paragraphs>
  <TotalTime>669</TotalTime>
  <ScaleCrop>false</ScaleCrop>
  <LinksUpToDate>false</LinksUpToDate>
  <CharactersWithSpaces>14518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2020-09-24T07:03:00Z</dcterms:created>
  <dc:creator>User</dc:creator>
  <cp:lastModifiedBy>Пользователь</cp:lastModifiedBy>
  <cp:lastPrinted>2020-10-27T08:21:00Z</cp:lastPrinted>
  <dcterms:modified xsi:type="dcterms:W3CDTF">2023-09-15T13:40:12Z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FA76948F36FE48CCB68A00F118E80A68_13</vt:lpwstr>
  </property>
</Properties>
</file>